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951" w:tblpY="31"/>
        <w:tblOverlap w:val="never"/>
        <w:tblW w:w="15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05"/>
        <w:gridCol w:w="1230"/>
        <w:gridCol w:w="1530"/>
        <w:gridCol w:w="1380"/>
        <w:gridCol w:w="1695"/>
        <w:gridCol w:w="1920"/>
        <w:gridCol w:w="2490"/>
        <w:gridCol w:w="111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5320" w:type="dxa"/>
            <w:gridSpan w:val="10"/>
            <w:shd w:val="clear" w:color="auto" w:fill="2F5496" w:themeFill="accent5" w:themeFillShade="BF"/>
          </w:tcPr>
          <w:p>
            <w:pPr>
              <w:jc w:val="center"/>
              <w:rPr>
                <w:rFonts w:hint="eastAsia"/>
                <w:color w:val="FFFFFF" w:themeColor="background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山东鑫宇龙化学新材料股份有限公司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FFFFFF" w:themeColor="background1"/>
                <w:sz w:val="36"/>
                <w:szCs w:val="36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危险废物污染防治责任信息公开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30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危险类别</w:t>
            </w:r>
          </w:p>
        </w:tc>
        <w:tc>
          <w:tcPr>
            <w:tcW w:w="1530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1380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物料形状</w:t>
            </w:r>
          </w:p>
        </w:tc>
        <w:tc>
          <w:tcPr>
            <w:tcW w:w="1695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1920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来源及产生工序</w:t>
            </w:r>
          </w:p>
        </w:tc>
        <w:tc>
          <w:tcPr>
            <w:tcW w:w="2490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去向</w:t>
            </w:r>
          </w:p>
        </w:tc>
        <w:tc>
          <w:tcPr>
            <w:tcW w:w="1110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605" w:type="dxa"/>
            <w:shd w:val="clear" w:color="auto" w:fill="FF0000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废催化剂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HW39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261-071-39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</w:rPr>
              <w:t>固态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1920" w:type="dxa"/>
            <w:shd w:val="clear" w:color="auto" w:fill="FFC000" w:themeFill="accent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烷化工序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restart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田建军</w:t>
            </w:r>
          </w:p>
        </w:tc>
        <w:tc>
          <w:tcPr>
            <w:tcW w:w="1605" w:type="dxa"/>
            <w:vMerge w:val="restart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15906364217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精馏残渣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HW11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900-013-11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</w:rPr>
              <w:t>固态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1920" w:type="dxa"/>
            <w:shd w:val="clear" w:color="auto" w:fill="FFC000" w:themeFill="accent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精馏工序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精馏残夜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HW11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900-013-11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液态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1920" w:type="dxa"/>
            <w:shd w:val="clear" w:color="auto" w:fill="FFC000" w:themeFill="accent4"/>
          </w:tcPr>
          <w:p>
            <w:pPr>
              <w:ind w:firstLine="42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精馏工序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废导热油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HW10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900-010-10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液态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1920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锅炉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沾染危险品的手套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900-041-49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固态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1920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生产过程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破损的废包装桶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900-041-49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固态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1920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拆包装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盛装催化剂的内袋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900-041-49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固态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1920" w:type="dxa"/>
            <w:shd w:val="clear" w:color="auto" w:fill="FFC000" w:themeFill="accent4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拆包装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废活性炭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HW49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900-039-49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jc w:val="center"/>
              <w:rPr>
                <w:rFonts w:hint="eastAsia" w:ascii="Calibri" w:hAnsi="Calibr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固态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</w:t>
            </w:r>
          </w:p>
        </w:tc>
        <w:tc>
          <w:tcPr>
            <w:tcW w:w="1920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废气处理装置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废润滑油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HW08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pStyle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900-214-08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液态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毒性、易燃性</w:t>
            </w:r>
          </w:p>
        </w:tc>
        <w:tc>
          <w:tcPr>
            <w:tcW w:w="1920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设备维修保养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5" w:type="dxa"/>
            <w:shd w:val="clear" w:color="auto" w:fill="FFC000" w:themeFill="accent4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05" w:type="dxa"/>
            <w:shd w:val="clear" w:color="auto" w:fill="FFC000" w:themeFill="accent4"/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lang w:eastAsia="zh-CN"/>
              </w:rPr>
              <w:t>废油桶</w:t>
            </w:r>
          </w:p>
        </w:tc>
        <w:tc>
          <w:tcPr>
            <w:tcW w:w="1230" w:type="dxa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HW08</w:t>
            </w:r>
          </w:p>
        </w:tc>
        <w:tc>
          <w:tcPr>
            <w:tcW w:w="1530" w:type="dxa"/>
            <w:shd w:val="clear" w:color="auto" w:fill="FFC000" w:themeFill="accent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900-249-08</w:t>
            </w:r>
          </w:p>
        </w:tc>
        <w:tc>
          <w:tcPr>
            <w:tcW w:w="1380" w:type="dxa"/>
            <w:shd w:val="clear" w:color="auto" w:fill="FFC000" w:themeFill="accent4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固态</w:t>
            </w:r>
          </w:p>
        </w:tc>
        <w:tc>
          <w:tcPr>
            <w:tcW w:w="1695" w:type="dxa"/>
            <w:shd w:val="clear" w:color="auto" w:fill="FFC000" w:themeFill="accent4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毒性、易燃性</w:t>
            </w:r>
          </w:p>
        </w:tc>
        <w:tc>
          <w:tcPr>
            <w:tcW w:w="1920" w:type="dxa"/>
            <w:shd w:val="clear" w:color="auto" w:fill="FFC000" w:themeFill="accent4"/>
          </w:tcPr>
          <w:p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设备维修保养</w:t>
            </w:r>
          </w:p>
        </w:tc>
        <w:tc>
          <w:tcPr>
            <w:tcW w:w="2490" w:type="dxa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委托有资质单位处置</w:t>
            </w:r>
          </w:p>
        </w:tc>
        <w:tc>
          <w:tcPr>
            <w:tcW w:w="1110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Merge w:val="continue"/>
            <w:shd w:val="clear" w:color="auto" w:fill="FFC000" w:themeFill="accent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3590" w:type="dxa"/>
            <w:gridSpan w:val="3"/>
            <w:shd w:val="clear" w:color="auto" w:fill="FFC000" w:themeFill="accent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1、本年度委托处置企业名称</w:t>
            </w:r>
          </w:p>
        </w:tc>
        <w:tc>
          <w:tcPr>
            <w:tcW w:w="11730" w:type="dxa"/>
            <w:gridSpan w:val="7"/>
            <w:shd w:val="clear" w:color="auto" w:fill="FFC000" w:themeFill="accent4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1、光大绿色环保危废处置（临沭）有限公司；2、菏泽万清源环保科技有限公司  </w:t>
            </w:r>
          </w:p>
        </w:tc>
      </w:tr>
    </w:tbl>
    <w:p>
      <w:bookmarkStart w:id="0" w:name="_GoBack"/>
      <w:bookmarkEnd w:id="0"/>
    </w:p>
    <w:p/>
    <w:sectPr>
      <w:pgSz w:w="16838" w:h="11906" w:orient="landscape"/>
      <w:pgMar w:top="782" w:right="1440" w:bottom="78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OGYyY2Q1NTg0ZjU1MTRhYjcxN2JkMjFmMDViZTIifQ=="/>
  </w:docVars>
  <w:rsids>
    <w:rsidRoot w:val="46FF5417"/>
    <w:rsid w:val="46FF5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opLinePunct/>
      <w:ind w:firstLine="420" w:firstLineChars="200"/>
    </w:pPr>
    <w:rPr>
      <w:rFonts w:eastAsia="华文仿宋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样式 正文文本缩进 + 行距: 1.5 倍行距"/>
    <w:basedOn w:val="5"/>
    <w:next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  <w:sz w:val="24"/>
    </w:rPr>
  </w:style>
  <w:style w:type="paragraph" w:customStyle="1" w:styleId="5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内容"/>
    <w:basedOn w:val="1"/>
    <w:qFormat/>
    <w:uiPriority w:val="0"/>
    <w:pPr>
      <w:widowControl/>
      <w:jc w:val="center"/>
    </w:pPr>
    <w:rPr>
      <w:rFonts w:ascii="宋体" w:hAns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2023-03-10T00:13:00Z</dcterms:created>
  <dc:creator>田建军</dc:creator>
  <cp:lastModifiedBy>田建军</cp:lastModifiedBy>
  <dcterms:modified xsi:type="dcterms:W3CDTF">2023-03-10T00:25:19Z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03ABFB0B68A04474B05CEA676FA6B463</vt:lpwstr>
  </property>
</Properties>
</file>